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BF" w:rsidRPr="004E5CF7" w:rsidRDefault="003572BF" w:rsidP="003572BF">
      <w:pPr>
        <w:ind w:right="-5"/>
        <w:jc w:val="center"/>
        <w:rPr>
          <w:b/>
          <w:bCs/>
          <w:sz w:val="28"/>
          <w:szCs w:val="28"/>
        </w:rPr>
      </w:pPr>
      <w:r w:rsidRPr="00DE6D7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2.75pt;margin-top:-23.9pt;width:82.7pt;height:4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3572BF" w:rsidRPr="000A2C57" w:rsidRDefault="003572BF" w:rsidP="003572B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4E5CF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2BF" w:rsidRPr="00475821" w:rsidRDefault="003572BF" w:rsidP="003572BF">
      <w:pPr>
        <w:jc w:val="center"/>
        <w:rPr>
          <w:b/>
          <w:bCs/>
          <w:sz w:val="28"/>
          <w:szCs w:val="28"/>
        </w:rPr>
      </w:pPr>
      <w:r w:rsidRPr="0047582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ХОХЛОВСКОГО СЕЛЬСКОГО ПОСЕЛЕНИЯ </w:t>
      </w:r>
    </w:p>
    <w:p w:rsidR="003572BF" w:rsidRPr="00475821" w:rsidRDefault="003572BF" w:rsidP="0035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</w:t>
      </w:r>
      <w:r w:rsidRPr="00475821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3572BF" w:rsidRPr="004E5CF7" w:rsidRDefault="003572BF" w:rsidP="003572BF">
      <w:pPr>
        <w:jc w:val="center"/>
        <w:rPr>
          <w:sz w:val="28"/>
          <w:szCs w:val="28"/>
        </w:rPr>
      </w:pPr>
    </w:p>
    <w:p w:rsidR="003572BF" w:rsidRPr="004E5CF7" w:rsidRDefault="003572BF" w:rsidP="003572BF">
      <w:pPr>
        <w:jc w:val="center"/>
        <w:rPr>
          <w:b/>
          <w:bCs/>
          <w:caps/>
          <w:spacing w:val="100"/>
          <w:sz w:val="28"/>
          <w:szCs w:val="28"/>
        </w:rPr>
      </w:pPr>
      <w:r w:rsidRPr="004E5CF7">
        <w:rPr>
          <w:b/>
          <w:bCs/>
          <w:caps/>
          <w:spacing w:val="100"/>
          <w:sz w:val="28"/>
          <w:szCs w:val="28"/>
        </w:rPr>
        <w:t>решение</w:t>
      </w:r>
    </w:p>
    <w:p w:rsidR="003572BF" w:rsidRPr="004E5CF7" w:rsidRDefault="003572BF" w:rsidP="003572BF">
      <w:pPr>
        <w:jc w:val="center"/>
        <w:rPr>
          <w:sz w:val="28"/>
          <w:szCs w:val="28"/>
        </w:rPr>
      </w:pPr>
    </w:p>
    <w:p w:rsidR="003572BF" w:rsidRPr="004E5CF7" w:rsidRDefault="003572BF" w:rsidP="003572B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4E5C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E5C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4E5CF7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5C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73686C" w:rsidRDefault="0073686C">
      <w:pPr>
        <w:rPr>
          <w:b/>
          <w:sz w:val="28"/>
          <w:szCs w:val="28"/>
        </w:rPr>
      </w:pPr>
    </w:p>
    <w:p w:rsidR="0073686C" w:rsidRDefault="00685811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="003572BF">
        <w:rPr>
          <w:b/>
          <w:bCs/>
          <w:sz w:val="28"/>
          <w:szCs w:val="28"/>
        </w:rPr>
        <w:t>Хохловского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</w:p>
    <w:p w:rsidR="0073686C" w:rsidRDefault="00685811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73686C" w:rsidRDefault="0073686C">
      <w:pPr>
        <w:ind w:firstLine="709"/>
        <w:jc w:val="both"/>
        <w:rPr>
          <w:sz w:val="28"/>
          <w:szCs w:val="28"/>
        </w:rPr>
      </w:pPr>
    </w:p>
    <w:p w:rsidR="0073686C" w:rsidRDefault="00685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</w:t>
      </w:r>
      <w:r>
        <w:rPr>
          <w:sz w:val="28"/>
          <w:szCs w:val="28"/>
        </w:rPr>
        <w:t>изации местного самоуправления в Российской Федерации»</w:t>
      </w:r>
    </w:p>
    <w:p w:rsidR="0073686C" w:rsidRDefault="0073686C">
      <w:pPr>
        <w:ind w:firstLine="540"/>
        <w:jc w:val="both"/>
        <w:rPr>
          <w:sz w:val="16"/>
          <w:szCs w:val="16"/>
        </w:rPr>
      </w:pPr>
    </w:p>
    <w:p w:rsidR="0073686C" w:rsidRDefault="00685811">
      <w:pPr>
        <w:ind w:firstLine="720"/>
        <w:jc w:val="both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  <w:r w:rsidR="003572BF">
        <w:rPr>
          <w:b/>
          <w:bCs/>
          <w:sz w:val="28"/>
          <w:szCs w:val="28"/>
        </w:rPr>
        <w:t>Хохловского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pacing w:val="100"/>
          <w:sz w:val="28"/>
          <w:szCs w:val="28"/>
        </w:rPr>
        <w:t>решило:</w:t>
      </w:r>
    </w:p>
    <w:p w:rsidR="0073686C" w:rsidRDefault="0073686C">
      <w:pPr>
        <w:ind w:firstLine="720"/>
        <w:jc w:val="both"/>
        <w:rPr>
          <w:b/>
          <w:bCs/>
          <w:spacing w:val="100"/>
          <w:sz w:val="16"/>
          <w:szCs w:val="16"/>
        </w:rPr>
      </w:pPr>
    </w:p>
    <w:p w:rsidR="0073686C" w:rsidRDefault="0068581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3572BF">
        <w:rPr>
          <w:spacing w:val="-5"/>
          <w:sz w:val="28"/>
          <w:szCs w:val="28"/>
        </w:rPr>
        <w:t>Хохловского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>области, принятый решением земского со</w:t>
      </w:r>
      <w:r>
        <w:rPr>
          <w:spacing w:val="4"/>
          <w:sz w:val="28"/>
          <w:szCs w:val="28"/>
        </w:rPr>
        <w:t xml:space="preserve">брания </w:t>
      </w:r>
      <w:r w:rsidR="003572BF">
        <w:rPr>
          <w:spacing w:val="4"/>
          <w:sz w:val="28"/>
          <w:szCs w:val="28"/>
        </w:rPr>
        <w:t>Хохловского</w:t>
      </w:r>
      <w:r>
        <w:rPr>
          <w:spacing w:val="4"/>
          <w:sz w:val="28"/>
          <w:szCs w:val="28"/>
        </w:rPr>
        <w:t xml:space="preserve"> сельского поселения от 07.08.2007 № 05-07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73686C" w:rsidRDefault="0068581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Пункт 20 части 1 статьи 8 Устава изложить в следующей редакции:</w:t>
      </w:r>
    </w:p>
    <w:p w:rsidR="0073686C" w:rsidRPr="003572BF" w:rsidRDefault="00685811">
      <w:pPr>
        <w:ind w:firstLine="709"/>
        <w:jc w:val="both"/>
        <w:rPr>
          <w:sz w:val="28"/>
          <w:szCs w:val="28"/>
        </w:rPr>
      </w:pPr>
      <w:r w:rsidRPr="003572BF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</w:t>
      </w:r>
      <w:r w:rsidRPr="003572BF">
        <w:rPr>
          <w:sz w:val="28"/>
          <w:szCs w:val="28"/>
        </w:rPr>
        <w:t xml:space="preserve">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3572BF">
        <w:rPr>
          <w:sz w:val="28"/>
          <w:szCs w:val="28"/>
        </w:rPr>
        <w:t>;»</w:t>
      </w:r>
      <w:proofErr w:type="gramEnd"/>
      <w:r w:rsidRPr="003572BF">
        <w:rPr>
          <w:sz w:val="28"/>
          <w:szCs w:val="28"/>
        </w:rPr>
        <w:t>.</w:t>
      </w:r>
    </w:p>
    <w:p w:rsidR="0073686C" w:rsidRDefault="00685811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Статью 19 Устава дополнить четвертым абзацем следующего содержания:</w:t>
      </w:r>
    </w:p>
    <w:p w:rsidR="0073686C" w:rsidRDefault="00685811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«Глава сельского поселения</w:t>
      </w:r>
      <w:r>
        <w:rPr>
          <w:sz w:val="28"/>
          <w:szCs w:val="28"/>
          <w:shd w:val="clear" w:color="auto" w:fill="FFFFFF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3572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6 октября 2003 года № 131-ФЗ «Об общих принципа</w:t>
      </w:r>
      <w:r>
        <w:rPr>
          <w:sz w:val="28"/>
          <w:szCs w:val="28"/>
          <w:shd w:val="clear" w:color="auto" w:fill="FFFFFF"/>
        </w:rPr>
        <w:t>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  <w:shd w:val="clear" w:color="auto" w:fill="FFFFFF"/>
        </w:rPr>
        <w:t xml:space="preserve"> таких обязанностей признается следст</w:t>
      </w:r>
      <w:r>
        <w:rPr>
          <w:sz w:val="28"/>
          <w:szCs w:val="28"/>
          <w:shd w:val="clear" w:color="auto" w:fill="FFFFFF"/>
        </w:rPr>
        <w:t xml:space="preserve">вием не зависящих от него обстоятельств в порядке, предусмотренном частями 3 - 6 </w:t>
      </w:r>
      <w:r>
        <w:rPr>
          <w:sz w:val="28"/>
          <w:szCs w:val="28"/>
          <w:shd w:val="clear" w:color="auto" w:fill="FFFFFF"/>
        </w:rPr>
        <w:lastRenderedPageBreak/>
        <w:t>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73686C" w:rsidRDefault="00685811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Статью 25 Устава дополнить частью 6.3 следующего содержания:</w:t>
      </w:r>
    </w:p>
    <w:p w:rsidR="0073686C" w:rsidRDefault="00685811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«6.3. </w:t>
      </w:r>
      <w:proofErr w:type="gramStart"/>
      <w:r>
        <w:rPr>
          <w:sz w:val="28"/>
          <w:szCs w:val="28"/>
          <w:shd w:val="clear" w:color="auto" w:fill="FFFFFF"/>
        </w:rPr>
        <w:t>Депутат</w:t>
      </w:r>
      <w:r>
        <w:rPr>
          <w:sz w:val="28"/>
          <w:szCs w:val="28"/>
          <w:shd w:val="clear" w:color="auto" w:fill="FFFFFF"/>
        </w:rPr>
        <w:t xml:space="preserve">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</w:t>
      </w:r>
      <w:r>
        <w:rPr>
          <w:sz w:val="28"/>
          <w:szCs w:val="28"/>
          <w:shd w:val="clear" w:color="auto" w:fill="FFFFFF"/>
        </w:rPr>
        <w:t>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rPr>
          <w:sz w:val="28"/>
          <w:szCs w:val="28"/>
          <w:shd w:val="clear" w:color="auto" w:fill="FFFFFF"/>
        </w:rPr>
        <w:t xml:space="preserve"> также неисполнен</w:t>
      </w:r>
      <w:r>
        <w:rPr>
          <w:sz w:val="28"/>
          <w:szCs w:val="28"/>
          <w:shd w:val="clear" w:color="auto" w:fill="FFFFFF"/>
        </w:rPr>
        <w:t>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  <w:shd w:val="clear" w:color="auto" w:fill="FFFFFF"/>
        </w:rPr>
        <w:t>.»</w:t>
      </w:r>
      <w:bookmarkStart w:id="0" w:name="_GoBack"/>
      <w:bookmarkEnd w:id="0"/>
      <w:proofErr w:type="gramEnd"/>
      <w:r>
        <w:rPr>
          <w:sz w:val="28"/>
          <w:szCs w:val="28"/>
          <w:shd w:val="clear" w:color="auto" w:fill="FFFFFF"/>
        </w:rPr>
        <w:t>.</w:t>
      </w:r>
    </w:p>
    <w:p w:rsidR="0073686C" w:rsidRDefault="00685811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Статью 28 Устава дополнить частью 9</w:t>
      </w:r>
      <w:r>
        <w:rPr>
          <w:sz w:val="28"/>
          <w:szCs w:val="28"/>
          <w:shd w:val="clear" w:color="auto" w:fill="FFFFFF"/>
        </w:rPr>
        <w:t>.1 следующего содержания:</w:t>
      </w:r>
    </w:p>
    <w:p w:rsidR="0073686C" w:rsidRDefault="00685811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«9.1.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</w:t>
      </w:r>
      <w:r>
        <w:rPr>
          <w:sz w:val="28"/>
          <w:szCs w:val="28"/>
          <w:shd w:val="clear" w:color="auto" w:fill="FFFFFF"/>
        </w:rPr>
        <w:t>х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  <w:shd w:val="clear" w:color="auto" w:fill="FFFFFF"/>
        </w:rPr>
        <w:t>»и</w:t>
      </w:r>
      <w:proofErr w:type="gramEnd"/>
      <w:r>
        <w:rPr>
          <w:sz w:val="28"/>
          <w:szCs w:val="28"/>
          <w:shd w:val="clear" w:color="auto" w:fill="FFFFFF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</w:t>
      </w:r>
      <w:r>
        <w:rPr>
          <w:sz w:val="28"/>
          <w:szCs w:val="28"/>
          <w:shd w:val="clear" w:color="auto" w:fill="FFFFFF"/>
        </w:rPr>
        <w:t>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73686C" w:rsidRDefault="00685811">
      <w:pPr>
        <w:ind w:right="40" w:firstLine="66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Час</w:t>
      </w:r>
      <w:r>
        <w:rPr>
          <w:sz w:val="28"/>
          <w:szCs w:val="28"/>
          <w:shd w:val="clear" w:color="auto" w:fill="FFFFFF"/>
        </w:rPr>
        <w:t>ть 6 статьи 30 Устава признать утратившей силу.</w:t>
      </w:r>
    </w:p>
    <w:p w:rsidR="0073686C" w:rsidRDefault="00685811">
      <w:pPr>
        <w:tabs>
          <w:tab w:val="left" w:pos="0"/>
          <w:tab w:val="left" w:pos="993"/>
        </w:tabs>
        <w:ind w:firstLine="66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Главе </w:t>
      </w:r>
      <w:r w:rsidR="003572BF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порядке, предус</w:t>
      </w:r>
      <w:r>
        <w:rPr>
          <w:sz w:val="28"/>
          <w:szCs w:val="28"/>
        </w:rPr>
        <w:t>мотренном федеральным законом.</w:t>
      </w:r>
    </w:p>
    <w:p w:rsidR="0073686C" w:rsidRDefault="00685811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73686C" w:rsidRDefault="00685811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регистрации.</w:t>
      </w:r>
    </w:p>
    <w:p w:rsidR="0073686C" w:rsidRDefault="0073686C">
      <w:pPr>
        <w:ind w:firstLine="669"/>
        <w:rPr>
          <w:b/>
          <w:bCs/>
          <w:sz w:val="28"/>
          <w:szCs w:val="28"/>
        </w:rPr>
      </w:pPr>
    </w:p>
    <w:p w:rsidR="0073686C" w:rsidRDefault="007368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686C" w:rsidRDefault="00685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572BF">
        <w:rPr>
          <w:b/>
          <w:sz w:val="28"/>
          <w:szCs w:val="28"/>
        </w:rPr>
        <w:t>Хохловского</w:t>
      </w:r>
      <w:r>
        <w:rPr>
          <w:b/>
          <w:sz w:val="28"/>
          <w:szCs w:val="28"/>
        </w:rPr>
        <w:t xml:space="preserve"> </w:t>
      </w:r>
    </w:p>
    <w:p w:rsidR="0073686C" w:rsidRDefault="006858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>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</w:t>
      </w:r>
      <w:r w:rsidR="003572BF">
        <w:rPr>
          <w:b/>
          <w:sz w:val="28"/>
          <w:szCs w:val="28"/>
        </w:rPr>
        <w:t>В. Погорелова</w:t>
      </w:r>
    </w:p>
    <w:p w:rsidR="0073686C" w:rsidRDefault="0073686C">
      <w:pPr>
        <w:rPr>
          <w:sz w:val="28"/>
          <w:szCs w:val="28"/>
        </w:rPr>
      </w:pPr>
    </w:p>
    <w:p w:rsidR="0073686C" w:rsidRDefault="0073686C">
      <w:pPr>
        <w:rPr>
          <w:sz w:val="28"/>
          <w:szCs w:val="28"/>
        </w:rPr>
      </w:pPr>
    </w:p>
    <w:p w:rsidR="0073686C" w:rsidRDefault="0073686C">
      <w:pPr>
        <w:rPr>
          <w:sz w:val="28"/>
          <w:szCs w:val="28"/>
        </w:rPr>
      </w:pPr>
    </w:p>
    <w:p w:rsidR="0073686C" w:rsidRDefault="0073686C">
      <w:pPr>
        <w:rPr>
          <w:sz w:val="28"/>
          <w:szCs w:val="28"/>
        </w:rPr>
      </w:pPr>
    </w:p>
    <w:p w:rsidR="0073686C" w:rsidRDefault="0073686C">
      <w:pPr>
        <w:rPr>
          <w:sz w:val="28"/>
          <w:szCs w:val="28"/>
        </w:rPr>
      </w:pPr>
    </w:p>
    <w:sectPr w:rsidR="0073686C" w:rsidSect="00573AF8">
      <w:headerReference w:type="default" r:id="rId8"/>
      <w:pgSz w:w="11906" w:h="16838"/>
      <w:pgMar w:top="1134" w:right="567" w:bottom="1134" w:left="1701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11" w:rsidRDefault="00685811">
      <w:r>
        <w:separator/>
      </w:r>
    </w:p>
  </w:endnote>
  <w:endnote w:type="continuationSeparator" w:id="0">
    <w:p w:rsidR="00685811" w:rsidRDefault="0068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11" w:rsidRDefault="00685811">
      <w:r>
        <w:separator/>
      </w:r>
    </w:p>
  </w:footnote>
  <w:footnote w:type="continuationSeparator" w:id="0">
    <w:p w:rsidR="00685811" w:rsidRDefault="0068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08452"/>
      <w:docPartObj>
        <w:docPartGallery w:val="AutoText"/>
      </w:docPartObj>
    </w:sdtPr>
    <w:sdtContent>
      <w:p w:rsidR="0073686C" w:rsidRDefault="0073686C">
        <w:pPr>
          <w:pStyle w:val="a6"/>
          <w:jc w:val="center"/>
        </w:pPr>
        <w:r>
          <w:fldChar w:fldCharType="begin"/>
        </w:r>
        <w:r w:rsidR="00685811">
          <w:instrText>PAGE   \* MERGEFORMAT</w:instrText>
        </w:r>
        <w:r>
          <w:fldChar w:fldCharType="separate"/>
        </w:r>
        <w:r w:rsidR="00573AF8">
          <w:rPr>
            <w:noProof/>
          </w:rPr>
          <w:t>2</w:t>
        </w:r>
        <w:r>
          <w:fldChar w:fldCharType="end"/>
        </w:r>
      </w:p>
    </w:sdtContent>
  </w:sdt>
  <w:p w:rsidR="0073686C" w:rsidRDefault="0073686C">
    <w:pPr>
      <w:pStyle w:val="a6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86C"/>
    <w:rsid w:val="003572BF"/>
    <w:rsid w:val="004C5E38"/>
    <w:rsid w:val="00573AF8"/>
    <w:rsid w:val="00685811"/>
    <w:rsid w:val="0073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686C"/>
    <w:pPr>
      <w:keepNext/>
      <w:spacing w:before="240" w:after="60" w:line="276" w:lineRule="auto"/>
      <w:outlineLvl w:val="0"/>
    </w:pPr>
    <w:rPr>
      <w:rFonts w:ascii="Calibri Light" w:hAnsi="Calibri Light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7368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68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73686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73686C"/>
    <w:pPr>
      <w:shd w:val="clear" w:color="auto" w:fill="FFFFFF"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qFormat/>
    <w:rsid w:val="0073686C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rsid w:val="0073686C"/>
    <w:pPr>
      <w:widowControl w:val="0"/>
      <w:spacing w:before="100" w:beforeAutospacing="1" w:after="100" w:afterAutospacing="1" w:line="360" w:lineRule="atLeast"/>
      <w:jc w:val="both"/>
    </w:pPr>
  </w:style>
  <w:style w:type="table" w:styleId="ad">
    <w:name w:val="Table Grid"/>
    <w:basedOn w:val="a1"/>
    <w:uiPriority w:val="59"/>
    <w:qFormat/>
    <w:rsid w:val="00736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86C"/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3686C"/>
    <w:rPr>
      <w:rFonts w:ascii="Courier New" w:hAnsi="Courier New" w:cs="Courier New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3686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3686C"/>
    <w:pPr>
      <w:widowControl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736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3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3686C"/>
    <w:pPr>
      <w:ind w:left="720"/>
      <w:contextualSpacing/>
    </w:pPr>
  </w:style>
  <w:style w:type="paragraph" w:customStyle="1" w:styleId="2">
    <w:name w:val="Без интервала2"/>
    <w:qFormat/>
    <w:rsid w:val="0073686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qFormat/>
    <w:rsid w:val="0073686C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3686C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73686C"/>
  </w:style>
  <w:style w:type="table" w:customStyle="1" w:styleId="11">
    <w:name w:val="Сетка таблицы1"/>
    <w:basedOn w:val="a1"/>
    <w:uiPriority w:val="59"/>
    <w:qFormat/>
    <w:rsid w:val="0073686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73686C"/>
    <w:pPr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qFormat/>
    <w:rsid w:val="0073686C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qFormat/>
    <w:rsid w:val="0073686C"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CE41-392E-4CF5-96B9-4F939ECC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3653</Characters>
  <Application>Microsoft Office Word</Application>
  <DocSecurity>0</DocSecurity>
  <Lines>30</Lines>
  <Paragraphs>8</Paragraphs>
  <ScaleCrop>false</ScaleCrop>
  <Company>CtrlSoft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4</cp:revision>
  <cp:lastPrinted>2023-11-27T14:19:00Z</cp:lastPrinted>
  <dcterms:created xsi:type="dcterms:W3CDTF">2023-11-29T08:21:00Z</dcterms:created>
  <dcterms:modified xsi:type="dcterms:W3CDTF">2023-11-29T08:27:00Z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6320390C833E4993ADABD9847EC64CA2</vt:lpwstr>
  </property>
</Properties>
</file>